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7B857D1" w14:paraId="27167002" wp14:textId="3447F400">
      <w:pPr>
        <w:pStyle w:val="h1"/>
        <w:spacing w:after="0" w:line="216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ES"/>
        </w:rPr>
      </w:pPr>
      <w:r w:rsidRPr="37B857D1" w:rsidR="05D2C6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ES"/>
        </w:rPr>
        <w:t>COMPROMISO DEL ILTRE COLEGIO (*) EN LA GESTIÓN DEL ACOSO SEXUAL Y/O POR RAZÓN DE SEXO</w:t>
      </w:r>
    </w:p>
    <w:p xmlns:wp14="http://schemas.microsoft.com/office/word/2010/wordml" w:rsidP="37B857D1" w14:paraId="2F63B95F" wp14:textId="07AA13D3">
      <w:pPr>
        <w:spacing w:after="0" w:line="216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ES"/>
        </w:rPr>
      </w:pPr>
    </w:p>
    <w:p xmlns:wp14="http://schemas.microsoft.com/office/word/2010/wordml" w:rsidP="37B857D1" w14:paraId="13E3BD70" wp14:textId="1BEEC726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Con el presente protocolo, 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manifiesta su tolerancia cero ante la concurrencia en toda su organización de conductas constitutivas de acoso sexual o acoso por razón de sexo.</w:t>
      </w:r>
    </w:p>
    <w:p xmlns:wp14="http://schemas.microsoft.com/office/word/2010/wordml" w:rsidP="7C98C1F7" w14:paraId="7A253809" wp14:textId="059ABB75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Al adoptar este protocolo, </w:t>
      </w: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quiere subrayar su compromiso con la prevención y actuación frente al acoso sexual y del acoso por razón de sexo en cualquiera de sus manifestaciones, informando de su aplicación a todo el personal que presta servicios en su organización, </w:t>
      </w:r>
      <w:r w:rsidRPr="7C98C1F7" w:rsidR="2C37CB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y a los </w:t>
      </w:r>
      <w:r w:rsidRPr="7C98C1F7" w:rsidR="59F6A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profesionales de la Abogacía en ella integrados</w:t>
      </w:r>
      <w:r w:rsidRPr="7C98C1F7" w:rsidR="2C37CB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, </w:t>
      </w: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incluidas las personas que, no teniendo una relación laboral,  prestan servicios o colaboran con la organización, tales como personas en formación, las que realizan prácticas no laborales o  aquéllas que realizan voluntariado.</w:t>
      </w:r>
    </w:p>
    <w:p xmlns:wp14="http://schemas.microsoft.com/office/word/2010/wordml" w:rsidP="37B857D1" w14:paraId="61A04ECF" wp14:textId="27A83C5E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Asimismo, 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) asume el compromiso de dar a conocer la existencia del presente protocolo, con indicación de la necesidad de su cumplimiento estricto, a las empresas a las que desplace su propio personal, así como a las empresas de las que procede el personal que trabaja en 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). Así, la obligación de observar lo dispuesto en este protocolo se hará constar en los contratos suscritos con otras empresas.  </w:t>
      </w:r>
    </w:p>
    <w:p xmlns:wp14="http://schemas.microsoft.com/office/word/2010/wordml" w:rsidP="7C98C1F7" w14:paraId="3B5929C4" wp14:textId="0DF406CD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El protocolo será de aplicación a las situaciones de acoso sexual o acoso por razón de sexo que se produ</w:t>
      </w:r>
      <w:r w:rsidRPr="7C98C1F7" w:rsidR="60262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zcan</w:t>
      </w:r>
      <w:r w:rsidRPr="7C98C1F7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durante el trabajo, en relación con el trabajo o como resultado del mismo:</w:t>
      </w:r>
    </w:p>
    <w:p xmlns:wp14="http://schemas.microsoft.com/office/word/2010/wordml" w:rsidP="37B857D1" w14:paraId="666B7132" wp14:textId="277214FB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el lugar de trabajo, inclusive en los espacios públicos y privados cuando son un lugar de trabajo;</w:t>
      </w:r>
    </w:p>
    <w:p xmlns:wp14="http://schemas.microsoft.com/office/word/2010/wordml" w:rsidP="37B857D1" w14:paraId="36DA27CC" wp14:textId="55196480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los lugares donde se paga a la persona trabajadora, donde ésta toma su descanso o donde come, o en los que utiliza instalaciones sanitarias o de aseo y en los vestuarios;</w:t>
      </w:r>
    </w:p>
    <w:p xmlns:wp14="http://schemas.microsoft.com/office/word/2010/wordml" w:rsidP="37B857D1" w14:paraId="40EA931D" wp14:textId="712E695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los desplazamientos, viajes, eventos o actividades sociales o de formación relacionados con el trabajo;</w:t>
      </w:r>
    </w:p>
    <w:p xmlns:wp14="http://schemas.microsoft.com/office/word/2010/wordml" w:rsidP="37B857D1" w14:paraId="4A2FE960" wp14:textId="09D7B4CA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el marco de las comunicaciones que estén relacionadas con el trabajo, incluidas las realizadas por medio de tecnologías de la información y de la comunicación (acoso virtual o ciberacoso);</w:t>
      </w:r>
    </w:p>
    <w:p xmlns:wp14="http://schemas.microsoft.com/office/word/2010/wordml" w:rsidP="37B857D1" w14:paraId="429382DF" wp14:textId="31D3EDDE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el alojamiento proporcionado por la persona empleadora.</w:t>
      </w:r>
    </w:p>
    <w:p xmlns:wp14="http://schemas.microsoft.com/office/word/2010/wordml" w:rsidP="37B857D1" w14:paraId="20A652C9" wp14:textId="24F69B3B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los trayectos entre el domicilio y el lugar de trabajo</w:t>
      </w:r>
    </w:p>
    <w:p xmlns:wp14="http://schemas.microsoft.com/office/word/2010/wordml" w:rsidP="37B857D1" w14:paraId="0D0CE022" wp14:textId="4AE7CD56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</w:p>
    <w:p xmlns:wp14="http://schemas.microsoft.com/office/word/2010/wordml" w:rsidP="37B857D1" w14:paraId="520AE68B" wp14:textId="281DDFA2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Este protocolo da cumplimiento a cuanto exigen los artículos 46.2 y 48 de la Ley orgánica 3/2007, de 22 de marzo, para la igualdad efectiva de mujeres y hombres, el RD 901/2020 de 13 de octubre, por el que se regulan los planes de igualdad y su registro y se modifica el Real Decreto 713/2010, de 28 de mayo, sobre registro y depósito de convenios y acuerdos colectivos de trabajo y el artículo 14 de la Ley 31/1995, de 8 de noviembre, de prevención de riesgos laborales.</w:t>
      </w:r>
    </w:p>
    <w:p xmlns:wp14="http://schemas.microsoft.com/office/word/2010/wordml" w:rsidP="37B857D1" w14:paraId="1240A288" wp14:textId="0909572B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Por su parte el artículo 62 de la LOIEMH estableció la obligación de crear un Protocolo de actuación frente al acoso sexual y al acoso por razón de sexo, que comprenderá, al menos, los siguientes principios: El compromiso de la Administración General del Estado y de los organismos públicos vinculados o dependientes de ella de prevenir y no tolerar el acoso sexual y el acoso por razón de sexo y La instrucción a todo el personal de su deber de respetar la dignidad de las personas y su derecho a la intimidad, así como la igualdad de trato entre mujeres y hombres.</w:t>
      </w:r>
    </w:p>
    <w:p xmlns:wp14="http://schemas.microsoft.com/office/word/2010/wordml" w:rsidP="37B857D1" w14:paraId="3B10DDDA" wp14:textId="631392F1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tanto que, en materia de procedimientos de prevención y solución de conflictos en estos supuestos, el artículo 48 de la LOIEMH establece que:</w:t>
      </w:r>
    </w:p>
    <w:p xmlns:wp14="http://schemas.microsoft.com/office/word/2010/wordml" w:rsidP="37B857D1" w14:paraId="279690BE" wp14:textId="30B3DF94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“1. Las empresas deberán promover condiciones de trabajo que eviten el acoso sexual y el acoso por razón de sexo y arbitrar procedimientos específicos para su prevención y para dar cauce a las denuncias o reclamaciones que puedan formular quienes hayan sido objeto del mismo. Con esta finalidad se podrán establecer medidas que deberán negociarse con los representantes de los trabajadores, tales como la elaboración y difusión de códigos de buenas prácticas, la realización de campañas informativas o acciones de formación.</w:t>
      </w:r>
    </w:p>
    <w:p xmlns:wp14="http://schemas.microsoft.com/office/word/2010/wordml" w:rsidP="37B857D1" w14:paraId="459DDACA" wp14:textId="74F7F95F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2. 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propiciarlo”.</w:t>
      </w:r>
    </w:p>
    <w:p xmlns:wp14="http://schemas.microsoft.com/office/word/2010/wordml" w:rsidP="37B857D1" w14:paraId="3B70E7DA" wp14:textId="0C96D9E9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Ley 62/2003, de 30 de diciembre, de Medidas Fiscales, Administrativas y del Orden Social, ha realizado la transposición de las Directivas 2000/43/CE y 2000/78/CE, definiendo el acoso en su artículo 28.</w:t>
      </w:r>
    </w:p>
    <w:p xmlns:wp14="http://schemas.microsoft.com/office/word/2010/wordml" w:rsidP="37B857D1" w14:paraId="22FCAAFC" wp14:textId="3AF81D4A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101D5D9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Finalmente, la prevención del acoso y la violencia en el trabajo encuentra un fundamento adicional en la Ley 31/1995, de 8 de noviembre, de Prevención de Riesgos Laborales, al comprender los riesgos psicosociales.</w:t>
      </w:r>
    </w:p>
    <w:p xmlns:wp14="http://schemas.microsoft.com/office/word/2010/wordml" w:rsidP="37B857D1" w14:paraId="14E823B9" wp14:textId="3EE3B807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En efecto, 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al comprometerse con las medidas que conforman este protocolo, manifiesta y publicita su voluntad expresa de adoptar una actitud proactiva tanto en la prevención del acoso – sensibilización e información de comportamientos no tolerados por la empresa-, como en la difusión de buenas prácticas e implantación de cuantas medidas sean necesarias para gestionar las quejas y denuncias que a este respecto se puedan plantear, así como para resolver según proceda en cada caso.</w:t>
      </w:r>
    </w:p>
    <w:p xmlns:wp14="http://schemas.microsoft.com/office/word/2010/wordml" w:rsidP="37B857D1" w14:paraId="1912A81E" wp14:textId="62F762A8">
      <w:p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</w:p>
    <w:p xmlns:wp14="http://schemas.microsoft.com/office/word/2010/wordml" w:rsidP="37B857D1" w14:paraId="757AE3CE" wp14:textId="19C42B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37B857D1" w:rsidR="05D2C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(Ciudad y fecha</w:t>
      </w:r>
    </w:p>
    <w:p xmlns:wp14="http://schemas.microsoft.com/office/word/2010/wordml" w:rsidP="37B857D1" w14:paraId="5C1A07E2" wp14:textId="00A6446F">
      <w:pPr>
        <w:pStyle w:val="Normal"/>
      </w:pPr>
    </w:p>
    <w:p w:rsidR="5101D5D9" w:rsidP="5101D5D9" w:rsidRDefault="5101D5D9" w14:paraId="51BA1B27" w14:textId="2CA3AB7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d805ed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0C6C5E"/>
    <w:rsid w:val="05D2C6D6"/>
    <w:rsid w:val="14D7CBE2"/>
    <w:rsid w:val="227B9A43"/>
    <w:rsid w:val="295B0193"/>
    <w:rsid w:val="2C37CBC6"/>
    <w:rsid w:val="318CC043"/>
    <w:rsid w:val="37B857D1"/>
    <w:rsid w:val="3A0C6C5E"/>
    <w:rsid w:val="4455CF7F"/>
    <w:rsid w:val="5101D5D9"/>
    <w:rsid w:val="59F6A6E4"/>
    <w:rsid w:val="60262EA1"/>
    <w:rsid w:val="6886498A"/>
    <w:rsid w:val="7C9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6C5E"/>
  <w15:chartTrackingRefBased/>
  <w15:docId w15:val="{F8BD0410-D511-4811-B138-1F901DCD7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1" w:customStyle="true">
    <w:uiPriority w:val="1"/>
    <w:name w:val="h1"/>
    <w:basedOn w:val="Normal"/>
    <w:link w:val="h1Car"/>
    <w:qFormat/>
    <w:rsid w:val="37B857D1"/>
    <w:rPr>
      <w:rFonts w:ascii="Roboto Condensed" w:hAnsi="Roboto Condensed" w:eastAsia="Palatino Linotype" w:cs="Palatino Linotype"/>
      <w:b w:val="1"/>
      <w:bCs w:val="1"/>
      <w:color w:val="EE7610"/>
      <w:sz w:val="48"/>
      <w:szCs w:val="48"/>
    </w:rPr>
    <w:pPr>
      <w:spacing w:after="0"/>
      <w:jc w:val="left"/>
    </w:pPr>
  </w:style>
  <w:style w:type="character" w:styleId="h1Car" w:customStyle="true">
    <w:uiPriority w:val="1"/>
    <w:name w:val="h1 Car"/>
    <w:basedOn w:val="DefaultParagraphFont"/>
    <w:link w:val="h1"/>
    <w:rsid w:val="37B857D1"/>
    <w:rPr>
      <w:rFonts w:ascii="Roboto Condensed" w:hAnsi="Roboto Condensed" w:eastAsia="Palatino Linotype" w:cs="Palatino Linotype"/>
      <w:b w:val="1"/>
      <w:bCs w:val="1"/>
      <w:color w:val="EE7610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e0f22a0fe4ac48e4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A06DB9D4CFC41BB4EEFFB259A0913" ma:contentTypeVersion="4" ma:contentTypeDescription="Crear nuevo documento." ma:contentTypeScope="" ma:versionID="4af8559aaea2f17f0eae4c28b44e8741">
  <xsd:schema xmlns:xsd="http://www.w3.org/2001/XMLSchema" xmlns:xs="http://www.w3.org/2001/XMLSchema" xmlns:p="http://schemas.microsoft.com/office/2006/metadata/properties" xmlns:ns2="9c35c0f9-b27f-42c4-85f3-0d0abed82673" xmlns:ns3="35570176-14a3-44db-a864-45c85aa73799" targetNamespace="http://schemas.microsoft.com/office/2006/metadata/properties" ma:root="true" ma:fieldsID="4f0a68a6f5a023d6b84864e8d21a8a02" ns2:_="" ns3:_="">
    <xsd:import namespace="9c35c0f9-b27f-42c4-85f3-0d0abed82673"/>
    <xsd:import namespace="35570176-14a3-44db-a864-45c85aa73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c0f9-b27f-42c4-85f3-0d0abed8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0176-14a3-44db-a864-45c85aa7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49A4F-1862-47F7-B3FF-D03A8E80D39E}"/>
</file>

<file path=customXml/itemProps2.xml><?xml version="1.0" encoding="utf-8"?>
<ds:datastoreItem xmlns:ds="http://schemas.openxmlformats.org/officeDocument/2006/customXml" ds:itemID="{CD392D05-77F9-4640-94F6-13CA5733BD5C}"/>
</file>

<file path=customXml/itemProps3.xml><?xml version="1.0" encoding="utf-8"?>
<ds:datastoreItem xmlns:ds="http://schemas.openxmlformats.org/officeDocument/2006/customXml" ds:itemID="{587AF2C4-F357-4C91-8621-596C0CC06C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ELEUTERIO SANCHEZ PEREZ</dc:creator>
  <keywords/>
  <dc:description/>
  <lastModifiedBy>DECANO ICALBA</lastModifiedBy>
  <dcterms:created xsi:type="dcterms:W3CDTF">2022-11-16T20:23:14.0000000Z</dcterms:created>
  <dcterms:modified xsi:type="dcterms:W3CDTF">2023-04-19T04:07:05.1041953Z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0x010100DF6A06DB9D4CFC41BB4EEFFB259A0913</vt:lpwstr>
  </property>
</Properties>
</file>