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7C4A5F" w14:paraId="1010FE7B" wp14:textId="29FAC913">
      <w:pPr>
        <w:pStyle w:val="h3"/>
        <w:spacing w:after="200" w:line="216" w:lineRule="auto"/>
        <w:jc w:val="left"/>
        <w:rPr>
          <w:rFonts w:ascii="Roboto Condensed" w:hAnsi="Roboto Condensed" w:eastAsia="Roboto Condensed" w:cs="Roboto Condense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5B7C4A5F" w:rsidR="506EA0E4">
        <w:rPr>
          <w:rFonts w:ascii="Roboto Condensed" w:hAnsi="Roboto Condensed" w:eastAsia="Roboto Condensed" w:cs="Roboto Condense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2.2.1 Presentación de la queja, activación del protocolo y tramitación del expediente administrativo</w:t>
      </w:r>
    </w:p>
    <w:p xmlns:wp14="http://schemas.microsoft.com/office/word/2010/wordml" w:rsidP="5B7C4A5F" w14:paraId="787AF7D2" wp14:textId="35EA0EB5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1º)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La empresa designa a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(INDICAR NOMBRE, APELLIDOS Y CARGO)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como persona instructora para que tramite cualquier queja o denuncia que se reciba en materia de acoso sexual y/o por razón de sexo en el trabajo, la investigue y realice su seguimiento. En caso de ausencia por vacaciones, enfermedad o cualquier otra causa legal, actuará de suplente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(INDICAR NOMBRE, APELLIDOS Y CARGO)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. A los efectos oportunos se informará a todas las personas que prestan servicios en la organización de esa designación y se expresará de manera clara y concisa cómo se le pueden hacer llegar esas quejas o denuncias. </w:t>
      </w:r>
    </w:p>
    <w:p xmlns:wp14="http://schemas.microsoft.com/office/word/2010/wordml" w:rsidP="5B7C4A5F" w14:paraId="6AD64A75" wp14:textId="0BA162D2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2º)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Las denuncias no podrán ser anónimas y las podrá presentar la persona que se sienta acosada o quien tenga conocimiento de esta situación.</w:t>
      </w:r>
    </w:p>
    <w:p xmlns:wp14="http://schemas.microsoft.com/office/word/2010/wordml" w:rsidP="5B7C4A5F" w14:paraId="417FAD32" wp14:textId="3A24583F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3º)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El buzón de correo electrónico en el que se pueden presentar las quejas o denuncias de hostigamiento, acoso sexual y/o por razón de sexo es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(INDICAR DIRECCIÓN DE CORREO)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. Solo la persona designada para tramitar el protocolo tendrá acceso a los correos que a esos efectos se remitan. </w:t>
      </w:r>
    </w:p>
    <w:p xmlns:wp14="http://schemas.microsoft.com/office/word/2010/wordml" w:rsidP="5B7C4A5F" w14:paraId="112D108B" wp14:textId="6D8E0157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4º)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Las denuncias o quejas igualmente se podrán presentar en papel y en un sobre cerrado. A esos efectos el buzón de correo en el que se puedan depositar esas denuncias o quejas estará ubicado en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(INDICAR)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.</w:t>
      </w:r>
    </w:p>
    <w:p xmlns:wp14="http://schemas.microsoft.com/office/word/2010/wordml" w:rsidP="5B7C4A5F" w14:paraId="71E95431" wp14:textId="091B5DDA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5º)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Se deberá garantizar la confidencialidad cualquiera que sea la forma en que se tramiten las denuncias. Recibida una denuncia, la persona encargada de tramitarla dará un código numérico a cada una de las partes afectadas.</w:t>
      </w:r>
    </w:p>
    <w:p xmlns:wp14="http://schemas.microsoft.com/office/word/2010/wordml" w:rsidP="5B7C4A5F" w14:paraId="6C9CBA74" wp14:textId="0B9F9F89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6º)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Una vez recibida, en el plazo máximo de 2 días laborables, se activará el procedimiento para su tramitación. Cualquier queja, denuncia o reclamación que se plantee tendrá presunción de veracidad.</w:t>
      </w:r>
    </w:p>
    <w:p xmlns:wp14="http://schemas.microsoft.com/office/word/2010/wordml" w:rsidP="5B7C4A5F" w14:paraId="2E8D5AEB" wp14:textId="2FFE5EAE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7º)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La persona instructora de la queja o denuncia de acoso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(INDICAR NOMBRE, APELLIDOS Y CARGO)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realizará una investigación rápida y confidencial en el término de 10 días laborables, en la que oirá a las personas afectadas y testigos que se prepongan y requerirá cuanta documentación sea necesaria, sin perjuicio de lo dispuesto en materia de protección de datos de carácter personal y documentación reservada. Las personas que sean requeridas deberán colaborar con la mayor diligencia posible.  </w:t>
      </w:r>
    </w:p>
    <w:p xmlns:wp14="http://schemas.microsoft.com/office/word/2010/wordml" w:rsidP="5B7C4A5F" w14:paraId="39BCAC45" wp14:textId="04537507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 todo caso, se garantizará la imparcialidad de su actuación, por lo que en caso de concurrir algún tipo de parentesco por consanguinidad o afinidad con alguna o algunas de las personas afectadas por la investigación, amistad íntima, enemistad manifiesta con las personas afectadas por el procedimiento o interés directo o indirecto en el proceso concreto, deberá abstenerse de actuar y deberá comunicarlo a la empresa para que la sustituya. En caso de que, a pesar de la existencia de estas causas, no se produjera la abstención, podrá solicitarse, por cualquiera de las personas afectadas por el procedimiento, la recusación de dicha persona.</w:t>
      </w:r>
    </w:p>
    <w:p xmlns:wp14="http://schemas.microsoft.com/office/word/2010/wordml" w:rsidP="5B7C4A5F" w14:paraId="45D0D05C" wp14:textId="6FAFF832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0"/>
          <w:szCs w:val="20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8º)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Durante la tramitación del expediente se dará primero audiencia a la víctima y después a la persona denunciada. Ambas partes implicadas podrán ser asistidas y acompañadas por una persona de su confianza, sea o no representantes legales y/o sindical de las personas trabajadoras, quienes deberán guardar sigilo sobre la información a la que tenga acceso.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0"/>
          <w:szCs w:val="20"/>
          <w:lang w:val="es-ES"/>
        </w:rPr>
        <w:t xml:space="preserve"> </w:t>
      </w:r>
    </w:p>
    <w:p xmlns:wp14="http://schemas.microsoft.com/office/word/2010/wordml" w:rsidP="5B7C4A5F" w14:paraId="4AD92D23" wp14:textId="2F6383A5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9º)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El procedimiento debe ser lo más ágil y eficaz posible y proteger en todo caso la intimidad, confidencialidad y dignidad de las personas afectadas, así como el derecho de contradicción de la persona denunciada. A lo largo de todo el procedimiento se mantendrá una estricta confidencialidad y todas las investigaciones internas se llevarán a cabo con tacto, y con el debido respeto, tanto a la denunciante, a la víctima, quienes en ningún caso podrán recibir un trato desfavorable por este motivo, como a la persona denunciada, cuya culpabilidad no se presumirá. Todas las personas que intervengan en el proceso tendrán la obligación de confidencialidad y de guardar sigilo al respecto de toda la información a la que tengan acceso.</w:t>
      </w:r>
    </w:p>
    <w:p xmlns:wp14="http://schemas.microsoft.com/office/word/2010/wordml" w:rsidP="5B7C4A5F" w14:paraId="31252798" wp14:textId="13D2B81F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10º)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Durante la tramitación del expediente, a propuesta de la persona instructora, la dirección de la empresa adoptará las </w:t>
      </w: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medidas cautelares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necesarias conducentes al cese inmediato de la situación de acoso, sin que dichas medidas puedan suponer un perjuicio permanente y definitivo en las condiciones laborales de las personas implicadas. Al margen de otras medidas cautelares, la dirección de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separará a la presunta persona acosadora de la víctima. </w:t>
      </w:r>
    </w:p>
    <w:p xmlns:wp14="http://schemas.microsoft.com/office/word/2010/wordml" w:rsidP="5B7C4A5F" w14:paraId="326D2BB2" wp14:textId="75233BDB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11º)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Finalizada la investigación, la persona que ha tramitado el expediente elaborará un informe en el que se recogerán los hechos, los testimonios, pruebas practicadas y/o recabadas concluyendo si, en su opinión, hay indicios o no de acoso sexual o de acoso por razón de sexo.</w:t>
      </w:r>
    </w:p>
    <w:p xmlns:wp14="http://schemas.microsoft.com/office/word/2010/wordml" w:rsidP="5B7C4A5F" w14:paraId="4D018FAB" wp14:textId="588ABEE0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Si de la prueba practicada se deduce la concurrencia de indicios de acoso, en las conclusiones del informe, la persona instructora instará a la empresa a adoptar las medidas sancionadoras oportunas, pudiendo incluso, en caso de ser muy grave, proponer el despido disciplinario de la persona agresora.  </w:t>
      </w:r>
    </w:p>
    <w:p xmlns:wp14="http://schemas.microsoft.com/office/word/2010/wordml" w:rsidP="5B7C4A5F" w14:paraId="18A54D6A" wp14:textId="0B3E61CD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Si de la prueba practicada no se apreciasen indicios de acoso, hará constar en el informe que de la prueba expresamente practicada no cabe apreciar la concurrencia de acoso sexual o por razón de sexo. </w:t>
      </w:r>
    </w:p>
    <w:p xmlns:wp14="http://schemas.microsoft.com/office/word/2010/wordml" w:rsidP="5B7C4A5F" w14:paraId="6C1B731B" wp14:textId="47E2C8E6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Si, aun no existiendo acoso, encuentra alguna actuación inadecuada o una situación de una situación de conflicto, que de continuar repitiéndose en el tiempo podría terminar derivando en acoso, lo comunicará igualmente a la dirección de la empresa, sugiriendo la adopción de cuantas medidas al respecto resulten pertinentes para poner fin a esta situación.</w:t>
      </w:r>
    </w:p>
    <w:p xmlns:wp14="http://schemas.microsoft.com/office/word/2010/wordml" w:rsidP="5B7C4A5F" w14:paraId="7E73114D" wp14:textId="6BDE2EAF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12</w:t>
      </w:r>
      <w:r w:rsidRPr="5B7C4A5F" w:rsidR="506EA0E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º)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Ninguna de las actuaciones impedirá que las personas implicadas puedan solicitar cuantas actuaciones judiciales, administrativas o de cualquier tipo les resulten adecuadas. </w:t>
      </w:r>
    </w:p>
    <w:p xmlns:wp14="http://schemas.microsoft.com/office/word/2010/wordml" w:rsidP="5B7C4A5F" w14:paraId="5C8AF53B" wp14:textId="1A640AFF">
      <w:pPr>
        <w:pStyle w:val="h3"/>
        <w:spacing w:after="200" w:line="216" w:lineRule="auto"/>
        <w:jc w:val="left"/>
        <w:rPr>
          <w:rFonts w:ascii="Roboto Condensed" w:hAnsi="Roboto Condensed" w:eastAsia="Roboto Condensed" w:cs="Roboto Condense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</w:pPr>
      <w:r w:rsidRPr="5B7C4A5F" w:rsidR="506EA0E4">
        <w:rPr>
          <w:rFonts w:ascii="Roboto Condensed" w:hAnsi="Roboto Condensed" w:eastAsia="Roboto Condensed" w:cs="Roboto Condense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s-ES"/>
        </w:rPr>
        <w:t>2.2.2.- La resolución del expediente de acoso</w:t>
      </w:r>
    </w:p>
    <w:p xmlns:wp14="http://schemas.microsoft.com/office/word/2010/wordml" w:rsidP="5B7C4A5F" w14:paraId="1EAAA8E5" wp14:textId="1398F260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La dirección de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una vez recibidas las conclusiones de la persona instructora, adoptará las decisiones que considere oportunas en el plazo de 3 días laborables, siendo la única capacitada para decidir al respecto. La decisión adoptada se comunicará por escrito a la víctima, a la persona denunciada y a la persona instructora.</w:t>
      </w:r>
    </w:p>
    <w:p xmlns:wp14="http://schemas.microsoft.com/office/word/2010/wordml" w:rsidP="5B7C4A5F" w14:paraId="0517E28A" wp14:textId="78800219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Así mismo, la decisión finalmente adoptada en el expediente se comunicará también a la persona responsable de prevención de riesgos laborales. En esta comunicación, al objeto de garantizar la confidencialidad, no se darán datos personales y se utilizarán los códigos numéricos asignados a cada una de las partes implicadas en el expediente. </w:t>
      </w:r>
    </w:p>
    <w:p xmlns:wp14="http://schemas.microsoft.com/office/word/2010/wordml" w:rsidP="5B7C4A5F" w14:paraId="6B3A8A6D" wp14:textId="015FA18D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A la vista del informe de conclusiones elaborado por la persona instructora, la dirección de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procederá a:</w:t>
      </w:r>
    </w:p>
    <w:p xmlns:wp14="http://schemas.microsoft.com/office/word/2010/wordml" w:rsidP="5B7C4A5F" w14:paraId="26E600A1" wp14:textId="095CCC94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archivar las actuaciones, levantando acta al respecto.</w:t>
      </w:r>
    </w:p>
    <w:p xmlns:wp14="http://schemas.microsoft.com/office/word/2010/wordml" w:rsidP="5B7C4A5F" w14:paraId="421CAA9F" wp14:textId="1F8C3F83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adoptar cuantas medidas estime oportunas en función de las sugerencias realizadas por la comisión instructora del procedimiento de acoso. A modo ejemplificativo pueden señalarse entre las decisiones que puede adoptar la empresa en este sentido, las siguientes:</w:t>
      </w:r>
    </w:p>
    <w:p xmlns:wp14="http://schemas.microsoft.com/office/word/2010/wordml" w:rsidP="5B7C4A5F" w14:paraId="75991ED1" wp14:textId="0991D839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separar físicamente a la presunta persona agresora de la víctima, mediante cambio de puesto y/o turno u horario. En ningún caso se obligará a la víctima de acoso a un cambio de puesto, horario o de ubicación dentro de la empresa.</w:t>
      </w:r>
    </w:p>
    <w:p xmlns:wp14="http://schemas.microsoft.com/office/word/2010/wordml" w:rsidP="5B7C4A5F" w14:paraId="42AF892B" wp14:textId="7896B05B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sin perjuicio de lo establecido en el punto anterior, si procede, y en función de los resultados de la investigación, se sancionará a la persona agresora aplicando el cuadro de infracciones y sanciones previsto en el convenio colectivo de aplicación a la empresa o, en su caso, en el artículo 54 E.T.</w:t>
      </w:r>
    </w:p>
    <w:p xmlns:wp14="http://schemas.microsoft.com/office/word/2010/wordml" w:rsidP="5B7C4A5F" w14:paraId="5D8EEAF8" wp14:textId="7FCAB9FA">
      <w:pPr>
        <w:spacing w:after="200" w:line="240" w:lineRule="auto"/>
        <w:ind w:left="1080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</w:p>
    <w:p xmlns:wp14="http://schemas.microsoft.com/office/word/2010/wordml" w:rsidP="5B7C4A5F" w14:paraId="6781A404" wp14:textId="4C96AB05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Entre las sanciones a considerar para aplicar a la persona agresora se tendrán en cuenta las siguientes:</w:t>
      </w:r>
    </w:p>
    <w:p xmlns:wp14="http://schemas.microsoft.com/office/word/2010/wordml" w:rsidP="5B7C4A5F" w14:paraId="2471C24C" wp14:textId="5B9DE25B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el traslado, desplazamiento, cambio de puesto, jornada o ubicación</w:t>
      </w:r>
    </w:p>
    <w:p xmlns:wp14="http://schemas.microsoft.com/office/word/2010/wordml" w:rsidP="5B7C4A5F" w14:paraId="57D9C90E" wp14:textId="0E1DA745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la suspensión de empleo y sueldo </w:t>
      </w:r>
    </w:p>
    <w:p xmlns:wp14="http://schemas.microsoft.com/office/word/2010/wordml" w:rsidP="5B7C4A5F" w14:paraId="5A560B10" wp14:textId="58B4FCE9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la limitación temporal para ascender</w:t>
      </w:r>
    </w:p>
    <w:p xmlns:wp14="http://schemas.microsoft.com/office/word/2010/wordml" w:rsidP="5B7C4A5F" w14:paraId="1ABBBA66" wp14:textId="3A5A8E5C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el despido disciplinario</w:t>
      </w:r>
    </w:p>
    <w:p xmlns:wp14="http://schemas.microsoft.com/office/word/2010/wordml" w:rsidP="5B7C4A5F" w14:paraId="19129DC2" wp14:textId="2036564A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</w:p>
    <w:p xmlns:wp14="http://schemas.microsoft.com/office/word/2010/wordml" w:rsidP="5B7C4A5F" w14:paraId="53ACE0BD" wp14:textId="29B5652F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En el caso de que la sanción a la persona agresora no sea la extinción del vínculo contractual, la dirección de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mantendrá un deber activo de vigilancia respecto esa persona trabajadora cuando se reincorpore (si es una suspensión), o en su nuevo puesto de trabajo en caso de un cambio de ubicación. Pero siempre y en todo caso, el cumplimiento de erradicar el acoso no finalizará con la mera adopción de la medida del cambio de puesto o con la mera suspensión, siendo necesaria su posterior vigilancia y control por parte de la empresa.</w:t>
      </w:r>
    </w:p>
    <w:p xmlns:wp14="http://schemas.microsoft.com/office/word/2010/wordml" w:rsidP="5B7C4A5F" w14:paraId="59DB1C0C" wp14:textId="444CBE41">
      <w:p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La dirección de 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highlight w:val="lightGray"/>
          <w:lang w:val="es-ES"/>
        </w:rPr>
        <w:t>(NOMBRE)</w:t>
      </w: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 xml:space="preserve"> adoptará las medidas preventivas necesarias para evitar que la situación vuelva a repetirse, reforzará las acciones formativas y de sensibilización y llevará a cabo actuaciones de protección de la seguridad y salud de la víctima, entre otras, las siguientes:</w:t>
      </w:r>
    </w:p>
    <w:p xmlns:wp14="http://schemas.microsoft.com/office/word/2010/wordml" w:rsidP="5B7C4A5F" w14:paraId="393CC734" wp14:textId="3EB9AC7C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Evaluación de los riesgos psicosociales en la empresa.</w:t>
      </w:r>
    </w:p>
    <w:p xmlns:wp14="http://schemas.microsoft.com/office/word/2010/wordml" w:rsidP="5B7C4A5F" w14:paraId="7A9E1544" wp14:textId="216DD7B6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Adopción de medidas de vigilancia para proteger a la víctima.</w:t>
      </w:r>
    </w:p>
    <w:p xmlns:wp14="http://schemas.microsoft.com/office/word/2010/wordml" w:rsidP="5B7C4A5F" w14:paraId="40C7A2AC" wp14:textId="173F2123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Adopción de medidas para evitar la reincidencia de las personas sancionadas.</w:t>
      </w:r>
    </w:p>
    <w:p xmlns:wp14="http://schemas.microsoft.com/office/word/2010/wordml" w:rsidP="5B7C4A5F" w14:paraId="6408E154" wp14:textId="55ED5B09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Apoyo psicológico y social a la persona acosada.</w:t>
      </w:r>
    </w:p>
    <w:p xmlns:wp14="http://schemas.microsoft.com/office/word/2010/wordml" w:rsidP="5B7C4A5F" w14:paraId="6ADF86AA" wp14:textId="6EDF57BA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Modificación de las condiciones laborales que, previo consentimiento de la persona víctima de acoso, se estimen beneficiosas para su recuperación.</w:t>
      </w:r>
    </w:p>
    <w:p xmlns:wp14="http://schemas.microsoft.com/office/word/2010/wordml" w:rsidP="5B7C4A5F" w14:paraId="2B1E4BD6" wp14:textId="0AD0A593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Formación o reciclaje para la actualización profesional de la persona acosada cuando haya permanecido en IT durante un período de tiempo prolongado.</w:t>
      </w:r>
    </w:p>
    <w:p xmlns:wp14="http://schemas.microsoft.com/office/word/2010/wordml" w:rsidP="5B7C4A5F" w14:paraId="35E01890" wp14:textId="0CDE66C7">
      <w:pPr>
        <w:pStyle w:val="ListParagraph"/>
        <w:numPr>
          <w:ilvl w:val="0"/>
          <w:numId w:val="4"/>
        </w:numPr>
        <w:spacing w:after="200" w:line="240" w:lineRule="auto"/>
        <w:jc w:val="both"/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</w:pPr>
      <w:r w:rsidRPr="5B7C4A5F" w:rsidR="506EA0E4">
        <w:rPr>
          <w:rFonts w:ascii="Roboto Light" w:hAnsi="Roboto Light" w:eastAsia="Roboto Light" w:cs="Roboto Light"/>
          <w:b w:val="0"/>
          <w:bCs w:val="0"/>
          <w:i w:val="0"/>
          <w:iCs w:val="0"/>
          <w:caps w:val="0"/>
          <w:smallCaps w:val="0"/>
          <w:noProof w:val="0"/>
          <w:color w:val="1D1D1B"/>
          <w:sz w:val="24"/>
          <w:szCs w:val="24"/>
          <w:lang w:val="es-ES"/>
        </w:rPr>
        <w:t>Realización de nuevas acciones formativas y de sensibilización para la prevención, detección y actuación frente al acoso sexual y acoso por razón de sexo, dirigidas a todas las personas que prestan sus servicios en la empresa.</w:t>
      </w:r>
    </w:p>
    <w:p xmlns:wp14="http://schemas.microsoft.com/office/word/2010/wordml" w:rsidP="5B7C4A5F" w14:paraId="6EF62B20" wp14:textId="6442D7CA">
      <w:pPr>
        <w:spacing w:after="200" w:line="360" w:lineRule="auto"/>
        <w:ind w:left="1776"/>
        <w:jc w:val="both"/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5B7C4A5F" w14:paraId="5C1A07E2" wp14:textId="09BE81F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538e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Roboto Light" w:hAnsi="Roboto Ligh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84c3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8f008a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5e26d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C3805"/>
    <w:rsid w:val="4EB6EFB4"/>
    <w:rsid w:val="506EA0E4"/>
    <w:rsid w:val="5B7C4A5F"/>
    <w:rsid w:val="742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8ABE"/>
  <w15:chartTrackingRefBased/>
  <w15:docId w15:val="{4A6BFB7D-EAB2-4F2E-AE4D-617F3383C3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3" w:customStyle="true">
    <w:uiPriority w:val="1"/>
    <w:name w:val="h3"/>
    <w:basedOn w:val="Normal"/>
    <w:link w:val="h3Car"/>
    <w:qFormat/>
    <w:rsid w:val="5B7C4A5F"/>
    <w:rPr>
      <w:rFonts w:ascii="Roboto Condensed" w:hAnsi="Roboto Condensed" w:eastAsia="Palatino Linotype" w:cs="Palatino Linotype"/>
      <w:b w:val="1"/>
      <w:bCs w:val="1"/>
      <w:color w:val="6D1A49"/>
      <w:sz w:val="26"/>
      <w:szCs w:val="26"/>
    </w:rPr>
    <w:pPr>
      <w:spacing w:after="200"/>
      <w:jc w:val="left"/>
    </w:pPr>
  </w:style>
  <w:style w:type="character" w:styleId="h3Car" w:customStyle="true">
    <w:uiPriority w:val="1"/>
    <w:name w:val="h3 Car"/>
    <w:basedOn w:val="DefaultParagraphFont"/>
    <w:link w:val="h3"/>
    <w:rsid w:val="5B7C4A5F"/>
    <w:rPr>
      <w:rFonts w:ascii="Roboto Condensed" w:hAnsi="Roboto Condensed" w:eastAsia="Palatino Linotype" w:cs="Palatino Linotype"/>
      <w:b w:val="1"/>
      <w:bCs w:val="1"/>
      <w:color w:val="6D1A49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2c3ef386d2074d34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6A06DB9D4CFC41BB4EEFFB259A0913" ma:contentTypeVersion="4" ma:contentTypeDescription="Crear nuevo documento." ma:contentTypeScope="" ma:versionID="4af8559aaea2f17f0eae4c28b44e8741">
  <xsd:schema xmlns:xsd="http://www.w3.org/2001/XMLSchema" xmlns:xs="http://www.w3.org/2001/XMLSchema" xmlns:p="http://schemas.microsoft.com/office/2006/metadata/properties" xmlns:ns2="9c35c0f9-b27f-42c4-85f3-0d0abed82673" xmlns:ns3="35570176-14a3-44db-a864-45c85aa73799" targetNamespace="http://schemas.microsoft.com/office/2006/metadata/properties" ma:root="true" ma:fieldsID="4f0a68a6f5a023d6b84864e8d21a8a02" ns2:_="" ns3:_="">
    <xsd:import namespace="9c35c0f9-b27f-42c4-85f3-0d0abed82673"/>
    <xsd:import namespace="35570176-14a3-44db-a864-45c85aa73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c0f9-b27f-42c4-85f3-0d0abed8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70176-14a3-44db-a864-45c85aa73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B078D-B4E7-4094-8143-17F05BE38C7E}"/>
</file>

<file path=customXml/itemProps2.xml><?xml version="1.0" encoding="utf-8"?>
<ds:datastoreItem xmlns:ds="http://schemas.openxmlformats.org/officeDocument/2006/customXml" ds:itemID="{EED33705-99C4-417B-B25F-0A2241512FAD}"/>
</file>

<file path=customXml/itemProps3.xml><?xml version="1.0" encoding="utf-8"?>
<ds:datastoreItem xmlns:ds="http://schemas.openxmlformats.org/officeDocument/2006/customXml" ds:itemID="{DC5E6EE4-A0C0-4F18-9861-145418CFD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ELEUTERIO SANCHEZ PEREZ</dc:creator>
  <cp:keywords/>
  <dc:description/>
  <cp:lastModifiedBy>ELEUTERIO SANCHEZ PEREZ</cp:lastModifiedBy>
  <dcterms:created xsi:type="dcterms:W3CDTF">2022-11-17T14:41:33Z</dcterms:created>
  <dcterms:modified xsi:type="dcterms:W3CDTF">2022-11-17T14:42:55Z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0x010100DF6A06DB9D4CFC41BB4EEFFB259A0913</vt:lpwstr>
  </property>
</Properties>
</file>