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FD6DAE" w14:textId="78CE135D" w:rsidR="00E207B4" w:rsidRPr="00B83EC3" w:rsidRDefault="00B83EC3" w:rsidP="00B83EC3">
      <w:pPr>
        <w:spacing w:after="0" w:line="240" w:lineRule="auto"/>
        <w:jc w:val="center"/>
        <w:rPr>
          <w:b/>
          <w:sz w:val="44"/>
          <w:szCs w:val="44"/>
        </w:rPr>
      </w:pPr>
      <w:r>
        <w:rPr>
          <w:b/>
          <w:sz w:val="40"/>
          <w:szCs w:val="40"/>
        </w:rPr>
        <w:t>La Abogacía</w:t>
      </w:r>
      <w:r w:rsidR="00F810AB" w:rsidRPr="00B83EC3">
        <w:rPr>
          <w:b/>
          <w:sz w:val="40"/>
          <w:szCs w:val="40"/>
        </w:rPr>
        <w:t xml:space="preserve"> de</w:t>
      </w:r>
      <w:r>
        <w:rPr>
          <w:b/>
          <w:sz w:val="40"/>
          <w:szCs w:val="40"/>
        </w:rPr>
        <w:t xml:space="preserve"> Alicante,</w:t>
      </w:r>
      <w:r w:rsidR="00F810AB" w:rsidRPr="00B83EC3">
        <w:rPr>
          <w:b/>
          <w:sz w:val="40"/>
          <w:szCs w:val="40"/>
        </w:rPr>
        <w:t xml:space="preserve"> Alcoy, Elche y Orihuela</w:t>
      </w:r>
      <w:r w:rsidRPr="00B83EC3">
        <w:rPr>
          <w:b/>
          <w:sz w:val="40"/>
          <w:szCs w:val="40"/>
        </w:rPr>
        <w:t xml:space="preserve"> exigen al TSJCV la suspensión de actuaciones judiciales no urgentes hasta el 1 de abril</w:t>
      </w:r>
    </w:p>
    <w:p w14:paraId="6C7758F6" w14:textId="77777777" w:rsidR="009F5F3F" w:rsidRDefault="009F5F3F" w:rsidP="009F5F3F">
      <w:pPr>
        <w:shd w:val="clear" w:color="auto" w:fill="FFFFFF"/>
        <w:spacing w:after="0" w:line="345" w:lineRule="atLeast"/>
        <w:rPr>
          <w:b/>
        </w:rPr>
      </w:pPr>
    </w:p>
    <w:p w14:paraId="7F659DF3" w14:textId="07BAE0B7" w:rsidR="00F45283" w:rsidRPr="009F5F3F" w:rsidRDefault="00B83EC3" w:rsidP="009F5F3F">
      <w:pPr>
        <w:shd w:val="clear" w:color="auto" w:fill="FFFFFF"/>
        <w:spacing w:after="0" w:line="345" w:lineRule="atLeast"/>
        <w:rPr>
          <w:b/>
        </w:rPr>
      </w:pPr>
      <w:r>
        <w:rPr>
          <w:b/>
        </w:rPr>
        <w:t>Las cuatro instituciones colegiales de la provincia de Alicante consideran que “</w:t>
      </w:r>
      <w:r w:rsidRPr="00B83EC3">
        <w:rPr>
          <w:b/>
        </w:rPr>
        <w:t xml:space="preserve">no tiene ningún sentido que se cancelen actos </w:t>
      </w:r>
      <w:r>
        <w:rPr>
          <w:b/>
        </w:rPr>
        <w:t>sociales</w:t>
      </w:r>
      <w:r w:rsidRPr="00B83EC3">
        <w:rPr>
          <w:b/>
        </w:rPr>
        <w:t xml:space="preserve"> y se siga manteniendo la pública y masiva concurrencia de justiciables, profesionales y público en general a las sedes judiciales</w:t>
      </w:r>
      <w:r>
        <w:rPr>
          <w:b/>
        </w:rPr>
        <w:t>”.</w:t>
      </w:r>
    </w:p>
    <w:p w14:paraId="7A38B4A7" w14:textId="77777777" w:rsidR="009F5F3F" w:rsidRPr="00EF07DA" w:rsidRDefault="009F5F3F" w:rsidP="009F5F3F">
      <w:pPr>
        <w:spacing w:line="276" w:lineRule="auto"/>
        <w:jc w:val="both"/>
        <w:rPr>
          <w:b/>
        </w:rPr>
      </w:pPr>
    </w:p>
    <w:p w14:paraId="4FC73F3D" w14:textId="3F3750A7" w:rsidR="00A42D74" w:rsidRDefault="00F810AB" w:rsidP="00F810AB">
      <w:pPr>
        <w:spacing w:line="360" w:lineRule="auto"/>
        <w:jc w:val="both"/>
      </w:pPr>
      <w:r>
        <w:rPr>
          <w:b/>
          <w:bCs/>
        </w:rPr>
        <w:t>12</w:t>
      </w:r>
      <w:r w:rsidR="00A42D74" w:rsidRPr="00A42D74">
        <w:rPr>
          <w:b/>
          <w:bCs/>
        </w:rPr>
        <w:t xml:space="preserve"> de </w:t>
      </w:r>
      <w:r>
        <w:rPr>
          <w:b/>
          <w:bCs/>
        </w:rPr>
        <w:t>marzo</w:t>
      </w:r>
      <w:r w:rsidR="00A42D74" w:rsidRPr="00A42D74">
        <w:rPr>
          <w:b/>
          <w:bCs/>
        </w:rPr>
        <w:t xml:space="preserve"> de 20</w:t>
      </w:r>
      <w:r>
        <w:rPr>
          <w:b/>
          <w:bCs/>
        </w:rPr>
        <w:t>20</w:t>
      </w:r>
      <w:r w:rsidR="00A42D74">
        <w:t xml:space="preserve">. </w:t>
      </w:r>
      <w:r>
        <w:t>El Ilustre Colegio de la Abogacía de Alicante (ICALI), conjuntamente con los Colegios de Abogados de Alcoy, Elche y Orihuela han exigido a la Sala de Gobierno del Tribunal Superior de Justicia de la Comunidad Valenciana (TSJCV) que se suspendan todas las actuaciones judiciales</w:t>
      </w:r>
      <w:r w:rsidRPr="00F810AB">
        <w:t xml:space="preserve"> </w:t>
      </w:r>
      <w:r w:rsidRPr="00F810AB">
        <w:t>que no tengan declarado por la autoridad judicial expresamente el carácter de urgente</w:t>
      </w:r>
      <w:r>
        <w:t xml:space="preserve"> hasta el próximo día 1 de abril ante la pandemia del coronavirus Covid-19.</w:t>
      </w:r>
    </w:p>
    <w:p w14:paraId="5ACE88B5" w14:textId="083DF8ED" w:rsidR="00F810AB" w:rsidRDefault="00F810AB" w:rsidP="00F810AB">
      <w:pPr>
        <w:spacing w:line="360" w:lineRule="auto"/>
        <w:jc w:val="both"/>
      </w:pPr>
      <w:r>
        <w:t xml:space="preserve">En este sentido, los cuatro colegios de la provincia de Alicante manifiestan que </w:t>
      </w:r>
      <w:bookmarkStart w:id="0" w:name="_Hlk34929137"/>
      <w:r>
        <w:t>“n</w:t>
      </w:r>
      <w:r>
        <w:t>o tiene ningún</w:t>
      </w:r>
      <w:r>
        <w:t xml:space="preserve"> </w:t>
      </w:r>
      <w:r>
        <w:t>sentido que se cancelen actos sociales y conferencias y se siga manteniendo la pública y</w:t>
      </w:r>
      <w:r>
        <w:t xml:space="preserve"> </w:t>
      </w:r>
      <w:r>
        <w:t xml:space="preserve">masiva concurrencia de justiciables, profesionales y público en general a </w:t>
      </w:r>
      <w:bookmarkStart w:id="1" w:name="_GoBack"/>
      <w:bookmarkEnd w:id="1"/>
      <w:r>
        <w:t>las sedes judiciales</w:t>
      </w:r>
      <w:r>
        <w:t xml:space="preserve"> </w:t>
      </w:r>
      <w:bookmarkEnd w:id="0"/>
      <w:r>
        <w:t>cuando se está produciendo un repunte del virus y la petición, de estimarse, tendría, en todo</w:t>
      </w:r>
      <w:r>
        <w:t xml:space="preserve"> </w:t>
      </w:r>
      <w:r>
        <w:t>caso, carácter temporal</w:t>
      </w:r>
      <w:r>
        <w:t>”</w:t>
      </w:r>
      <w:r>
        <w:t>.</w:t>
      </w:r>
    </w:p>
    <w:p w14:paraId="6B375F19" w14:textId="77777777" w:rsidR="00B83EC3" w:rsidRDefault="00F810AB" w:rsidP="00F810AB">
      <w:pPr>
        <w:spacing w:line="360" w:lineRule="auto"/>
        <w:jc w:val="both"/>
      </w:pPr>
      <w:r>
        <w:t>“</w:t>
      </w:r>
      <w:r>
        <w:t>En estos momentos hay que priorizar la salud de las personas frente a criterios</w:t>
      </w:r>
      <w:r>
        <w:t xml:space="preserve"> </w:t>
      </w:r>
      <w:r>
        <w:t>organizativos o de agenda, ya que aquella no puede ser objeto de comportamientos</w:t>
      </w:r>
      <w:r>
        <w:t xml:space="preserve"> </w:t>
      </w:r>
      <w:r>
        <w:t>irresponsables y las actuaciones judiciales pueden celebrarse nuevamente</w:t>
      </w:r>
      <w:r>
        <w:t>”, sostiene el escrito</w:t>
      </w:r>
      <w:r w:rsidR="00B83EC3">
        <w:t>.</w:t>
      </w:r>
    </w:p>
    <w:p w14:paraId="4C834289" w14:textId="53B39C3D" w:rsidR="00F810AB" w:rsidRDefault="00B83EC3" w:rsidP="00F810AB">
      <w:pPr>
        <w:spacing w:line="360" w:lineRule="auto"/>
        <w:jc w:val="both"/>
      </w:pPr>
      <w:r>
        <w:t>Los cuatro colegios</w:t>
      </w:r>
      <w:r w:rsidR="00F810AB">
        <w:t xml:space="preserve"> pone</w:t>
      </w:r>
      <w:r>
        <w:t>n</w:t>
      </w:r>
      <w:r w:rsidR="00F810AB">
        <w:t xml:space="preserve"> de </w:t>
      </w:r>
      <w:r>
        <w:t>manifiesto</w:t>
      </w:r>
      <w:r w:rsidR="00F810AB">
        <w:t xml:space="preserve"> que “l</w:t>
      </w:r>
      <w:r w:rsidR="00F810AB">
        <w:t>a causa de la suspensión solicitada está plenamente acreditada y además está</w:t>
      </w:r>
      <w:r w:rsidR="00F810AB">
        <w:t xml:space="preserve"> </w:t>
      </w:r>
      <w:r w:rsidR="00F810AB">
        <w:t>prevista en nuestras leyes procesales cuando abordan las consecuencias y efectos de la</w:t>
      </w:r>
      <w:r w:rsidR="00F810AB">
        <w:t xml:space="preserve"> </w:t>
      </w:r>
      <w:r w:rsidR="00F810AB">
        <w:t>apreciación de fuerza mayor, por lo que no se puede pecar de inacción o dudas en estos</w:t>
      </w:r>
      <w:r w:rsidR="00F810AB">
        <w:t xml:space="preserve"> </w:t>
      </w:r>
      <w:r w:rsidR="00F810AB">
        <w:t>difíciles momentos, priorizando cuestiones menores de agenda, que en la vida diaria de los</w:t>
      </w:r>
      <w:r w:rsidR="00F810AB">
        <w:t xml:space="preserve"> </w:t>
      </w:r>
      <w:r w:rsidR="00F810AB">
        <w:t>juzgados es un elemento mutable, y poner en peligro la vida de las personas. En otros países</w:t>
      </w:r>
      <w:r w:rsidR="00F810AB">
        <w:t xml:space="preserve"> </w:t>
      </w:r>
      <w:r w:rsidR="00F810AB">
        <w:t>han terminado haciéndolo cuando ya era tarde</w:t>
      </w:r>
      <w:r w:rsidR="00F810AB">
        <w:t>”</w:t>
      </w:r>
      <w:r w:rsidR="00F810AB">
        <w:t>.</w:t>
      </w:r>
    </w:p>
    <w:p w14:paraId="231FEA94" w14:textId="75F6ADD5" w:rsidR="00EB243B" w:rsidRDefault="00F810AB" w:rsidP="009F2188">
      <w:pPr>
        <w:spacing w:line="360" w:lineRule="auto"/>
        <w:jc w:val="both"/>
      </w:pPr>
      <w:r>
        <w:t xml:space="preserve">El ICALI entiende </w:t>
      </w:r>
      <w:r w:rsidR="00B83EC3">
        <w:t xml:space="preserve">esta medida una prioridad dada la situación que atraviesa nuestro país a pesar de que el Consejo General del Poder Judicial enmarca la provincia de Alicante en una </w:t>
      </w:r>
      <w:r w:rsidR="00B83EC3">
        <w:lastRenderedPageBreak/>
        <w:t>situación de escenario 1, en el que “</w:t>
      </w:r>
      <w:r w:rsidR="00B83EC3" w:rsidRPr="00B83EC3">
        <w:t>incluyen la</w:t>
      </w:r>
      <w:r w:rsidR="00B83EC3">
        <w:t xml:space="preserve"> </w:t>
      </w:r>
      <w:r w:rsidR="00B83EC3" w:rsidRPr="00B83EC3">
        <w:t>realización de los señalamientos con tiempo suficiente entre ellos para que no haya una gran afluencia de partes y de profesionales esperando la celebración de vistas en un espacio común</w:t>
      </w:r>
      <w:r w:rsidR="00B83EC3">
        <w:t>”, entre otras medidas.</w:t>
      </w:r>
    </w:p>
    <w:sectPr w:rsidR="00EB243B" w:rsidSect="00B83EC3">
      <w:headerReference w:type="default" r:id="rId6"/>
      <w:footerReference w:type="default" r:id="rId7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84C49F" w14:textId="77777777" w:rsidR="00925EFD" w:rsidRDefault="00925EFD" w:rsidP="00F954E1">
      <w:pPr>
        <w:spacing w:after="0" w:line="240" w:lineRule="auto"/>
      </w:pPr>
      <w:r>
        <w:separator/>
      </w:r>
    </w:p>
  </w:endnote>
  <w:endnote w:type="continuationSeparator" w:id="0">
    <w:p w14:paraId="7488C3E4" w14:textId="77777777" w:rsidR="00925EFD" w:rsidRDefault="00925EFD" w:rsidP="00F95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EA060B" w14:textId="77777777" w:rsidR="00B83EC3" w:rsidRDefault="00B83EC3" w:rsidP="005C792B">
    <w:pPr>
      <w:pStyle w:val="Piedepgina"/>
    </w:pPr>
  </w:p>
  <w:p w14:paraId="19336EE3" w14:textId="7839D695" w:rsidR="005C792B" w:rsidRPr="00A42D74" w:rsidRDefault="005C792B" w:rsidP="005C792B">
    <w:pPr>
      <w:pStyle w:val="Piedepgina"/>
      <w:rPr>
        <w:noProof/>
        <w:sz w:val="28"/>
        <w:szCs w:val="28"/>
      </w:rPr>
    </w:pPr>
    <w:r w:rsidRPr="00A42D74">
      <w:rPr>
        <w:noProof/>
        <w:sz w:val="28"/>
        <w:szCs w:val="28"/>
      </w:rPr>
      <w:drawing>
        <wp:anchor distT="0" distB="0" distL="114300" distR="114300" simplePos="0" relativeHeight="251656704" behindDoc="0" locked="0" layoutInCell="1" allowOverlap="1" wp14:anchorId="2BBEFCD5" wp14:editId="04F1551D">
          <wp:simplePos x="0" y="0"/>
          <wp:positionH relativeFrom="column">
            <wp:posOffset>3875405</wp:posOffset>
          </wp:positionH>
          <wp:positionV relativeFrom="paragraph">
            <wp:posOffset>-132715</wp:posOffset>
          </wp:positionV>
          <wp:extent cx="494030" cy="450215"/>
          <wp:effectExtent l="0" t="0" r="1270" b="6985"/>
          <wp:wrapThrough wrapText="bothSides">
            <wp:wrapPolygon edited="0">
              <wp:start x="0" y="0"/>
              <wp:lineTo x="0" y="21021"/>
              <wp:lineTo x="20823" y="21021"/>
              <wp:lineTo x="20823" y="0"/>
              <wp:lineTo x="0" y="0"/>
            </wp:wrapPolygon>
          </wp:wrapThrough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s redes sociales.jpg"/>
                  <pic:cNvPicPr/>
                </pic:nvPicPr>
                <pic:blipFill rotWithShape="1">
                  <a:blip r:embed="rId1"/>
                  <a:srcRect l="65503" t="21834" r="10355" b="56154"/>
                  <a:stretch/>
                </pic:blipFill>
                <pic:spPr bwMode="auto">
                  <a:xfrm>
                    <a:off x="0" y="0"/>
                    <a:ext cx="494030" cy="4502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2D74">
      <w:rPr>
        <w:noProof/>
        <w:sz w:val="28"/>
        <w:szCs w:val="28"/>
      </w:rPr>
      <w:drawing>
        <wp:anchor distT="0" distB="0" distL="114300" distR="114300" simplePos="0" relativeHeight="251659776" behindDoc="0" locked="0" layoutInCell="1" allowOverlap="1" wp14:anchorId="3F76998E" wp14:editId="2A192AB4">
          <wp:simplePos x="0" y="0"/>
          <wp:positionH relativeFrom="column">
            <wp:posOffset>4425315</wp:posOffset>
          </wp:positionH>
          <wp:positionV relativeFrom="paragraph">
            <wp:posOffset>-143510</wp:posOffset>
          </wp:positionV>
          <wp:extent cx="502285" cy="478790"/>
          <wp:effectExtent l="0" t="0" r="0" b="0"/>
          <wp:wrapThrough wrapText="bothSides">
            <wp:wrapPolygon edited="0">
              <wp:start x="0" y="0"/>
              <wp:lineTo x="0" y="20626"/>
              <wp:lineTo x="20480" y="20626"/>
              <wp:lineTo x="20480" y="0"/>
              <wp:lineTo x="0" y="0"/>
            </wp:wrapPolygon>
          </wp:wrapThrough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s redes sociales.jpg"/>
                  <pic:cNvPicPr/>
                </pic:nvPicPr>
                <pic:blipFill rotWithShape="1">
                  <a:blip r:embed="rId1"/>
                  <a:srcRect l="66391" t="46686" r="9468" b="30237"/>
                  <a:stretch/>
                </pic:blipFill>
                <pic:spPr bwMode="auto">
                  <a:xfrm>
                    <a:off x="0" y="0"/>
                    <a:ext cx="502285" cy="4787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42D74">
      <w:rPr>
        <w:noProof/>
        <w:sz w:val="28"/>
        <w:szCs w:val="28"/>
      </w:rPr>
      <w:drawing>
        <wp:anchor distT="0" distB="0" distL="114300" distR="114300" simplePos="0" relativeHeight="251662848" behindDoc="0" locked="0" layoutInCell="1" allowOverlap="1" wp14:anchorId="26B29760" wp14:editId="7AE6957B">
          <wp:simplePos x="0" y="0"/>
          <wp:positionH relativeFrom="column">
            <wp:posOffset>4981575</wp:posOffset>
          </wp:positionH>
          <wp:positionV relativeFrom="paragraph">
            <wp:posOffset>-119380</wp:posOffset>
          </wp:positionV>
          <wp:extent cx="489585" cy="442595"/>
          <wp:effectExtent l="0" t="0" r="5715" b="0"/>
          <wp:wrapThrough wrapText="bothSides">
            <wp:wrapPolygon edited="0">
              <wp:start x="0" y="0"/>
              <wp:lineTo x="0" y="20453"/>
              <wp:lineTo x="21012" y="20453"/>
              <wp:lineTo x="21012" y="0"/>
              <wp:lineTo x="0" y="0"/>
            </wp:wrapPolygon>
          </wp:wrapThrough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s redes sociales.jpg"/>
                  <pic:cNvPicPr/>
                </pic:nvPicPr>
                <pic:blipFill rotWithShape="1">
                  <a:blip r:embed="rId1"/>
                  <a:srcRect l="38698" t="46687" r="36627" b="30947"/>
                  <a:stretch/>
                </pic:blipFill>
                <pic:spPr bwMode="auto">
                  <a:xfrm>
                    <a:off x="0" y="0"/>
                    <a:ext cx="489585" cy="442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A42D74">
      <w:rPr>
        <w:noProof/>
        <w:sz w:val="28"/>
        <w:szCs w:val="28"/>
      </w:rPr>
      <w:drawing>
        <wp:anchor distT="0" distB="0" distL="114300" distR="114300" simplePos="0" relativeHeight="251653632" behindDoc="1" locked="0" layoutInCell="1" allowOverlap="1" wp14:anchorId="1C7D12CB" wp14:editId="71848F37">
          <wp:simplePos x="0" y="0"/>
          <wp:positionH relativeFrom="column">
            <wp:posOffset>3339465</wp:posOffset>
          </wp:positionH>
          <wp:positionV relativeFrom="paragraph">
            <wp:posOffset>-150495</wp:posOffset>
          </wp:positionV>
          <wp:extent cx="464185" cy="460375"/>
          <wp:effectExtent l="0" t="0" r="0" b="0"/>
          <wp:wrapThrough wrapText="bothSides">
            <wp:wrapPolygon edited="0">
              <wp:start x="0" y="0"/>
              <wp:lineTo x="0" y="20557"/>
              <wp:lineTo x="20389" y="20557"/>
              <wp:lineTo x="20389" y="0"/>
              <wp:lineTo x="0" y="0"/>
            </wp:wrapPolygon>
          </wp:wrapThrough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s redes sociales.jpg"/>
                  <pic:cNvPicPr/>
                </pic:nvPicPr>
                <pic:blipFill rotWithShape="1">
                  <a:blip r:embed="rId1"/>
                  <a:srcRect l="12604" t="21302" r="65562" b="57041"/>
                  <a:stretch/>
                </pic:blipFill>
                <pic:spPr bwMode="auto">
                  <a:xfrm>
                    <a:off x="0" y="0"/>
                    <a:ext cx="464185" cy="4603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hyperlink r:id="rId2" w:history="1">
      <w:r w:rsidR="000E62B4" w:rsidRPr="00A42D74">
        <w:rPr>
          <w:rStyle w:val="Hipervnculo"/>
          <w:sz w:val="28"/>
          <w:szCs w:val="28"/>
        </w:rPr>
        <w:t>www.icali.es</w:t>
      </w:r>
    </w:hyperlink>
    <w:r w:rsidR="000E62B4" w:rsidRPr="00A42D74">
      <w:rPr>
        <w:sz w:val="28"/>
        <w:szCs w:val="28"/>
      </w:rPr>
      <w:t xml:space="preserve"> </w:t>
    </w:r>
  </w:p>
  <w:p w14:paraId="485B015C" w14:textId="77777777" w:rsidR="005C792B" w:rsidRDefault="005C792B" w:rsidP="00F954E1">
    <w:pPr>
      <w:pStyle w:val="Piedepgina"/>
      <w:jc w:val="center"/>
      <w:rPr>
        <w:noProof/>
      </w:rPr>
    </w:pPr>
  </w:p>
  <w:p w14:paraId="6BEE03AA" w14:textId="71DF9064" w:rsidR="005C792B" w:rsidRDefault="005C792B" w:rsidP="00F954E1">
    <w:pPr>
      <w:pStyle w:val="Piedepgina"/>
      <w:jc w:val="center"/>
      <w:rPr>
        <w:noProof/>
      </w:rPr>
    </w:pPr>
  </w:p>
  <w:p w14:paraId="02F6EED2" w14:textId="529E8BA1" w:rsidR="000E62B4" w:rsidRDefault="000E62B4" w:rsidP="00F954E1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AD956A" w14:textId="77777777" w:rsidR="00925EFD" w:rsidRDefault="00925EFD" w:rsidP="00F954E1">
      <w:pPr>
        <w:spacing w:after="0" w:line="240" w:lineRule="auto"/>
      </w:pPr>
      <w:r>
        <w:separator/>
      </w:r>
    </w:p>
  </w:footnote>
  <w:footnote w:type="continuationSeparator" w:id="0">
    <w:p w14:paraId="08F614DF" w14:textId="77777777" w:rsidR="00925EFD" w:rsidRDefault="00925EFD" w:rsidP="00F954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ABD23" w14:textId="0C161A52" w:rsidR="000E62B4" w:rsidRPr="00A42D74" w:rsidRDefault="000E62B4" w:rsidP="00F954E1">
    <w:pPr>
      <w:pStyle w:val="Encabezado"/>
      <w:jc w:val="right"/>
      <w:rPr>
        <w:sz w:val="20"/>
        <w:szCs w:val="20"/>
      </w:rPr>
    </w:pPr>
    <w:r w:rsidRPr="00A42D74">
      <w:rPr>
        <w:b/>
        <w:bCs/>
        <w:noProof/>
        <w:sz w:val="20"/>
        <w:szCs w:val="20"/>
        <w:lang w:eastAsia="es-ES"/>
      </w:rPr>
      <w:drawing>
        <wp:anchor distT="0" distB="0" distL="114300" distR="114300" simplePos="0" relativeHeight="251651584" behindDoc="0" locked="0" layoutInCell="1" allowOverlap="1" wp14:anchorId="5332F064" wp14:editId="40F7BB22">
          <wp:simplePos x="0" y="0"/>
          <wp:positionH relativeFrom="column">
            <wp:posOffset>1905</wp:posOffset>
          </wp:positionH>
          <wp:positionV relativeFrom="paragraph">
            <wp:posOffset>-114300</wp:posOffset>
          </wp:positionV>
          <wp:extent cx="1593850" cy="571751"/>
          <wp:effectExtent l="0" t="0" r="6350" b="0"/>
          <wp:wrapThrough wrapText="bothSides">
            <wp:wrapPolygon edited="0">
              <wp:start x="0" y="0"/>
              <wp:lineTo x="0" y="20880"/>
              <wp:lineTo x="21428" y="20880"/>
              <wp:lineTo x="21428" y="0"/>
              <wp:lineTo x="0" y="0"/>
            </wp:wrapPolygon>
          </wp:wrapThrough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icali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0454" b="43674"/>
                  <a:stretch/>
                </pic:blipFill>
                <pic:spPr bwMode="auto">
                  <a:xfrm>
                    <a:off x="0" y="0"/>
                    <a:ext cx="1593850" cy="5717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42D74" w:rsidRPr="00A42D74">
      <w:rPr>
        <w:b/>
        <w:bCs/>
        <w:sz w:val="20"/>
        <w:szCs w:val="20"/>
      </w:rPr>
      <w:t>Ilustre Colegio de la Abogacía de Alicante</w:t>
    </w:r>
  </w:p>
  <w:p w14:paraId="742A180D" w14:textId="02BD4E81" w:rsidR="000E62B4" w:rsidRPr="00A42D74" w:rsidRDefault="00A42D74" w:rsidP="00F954E1">
    <w:pPr>
      <w:pStyle w:val="Encabezado"/>
      <w:jc w:val="right"/>
      <w:rPr>
        <w:sz w:val="20"/>
        <w:szCs w:val="20"/>
      </w:rPr>
    </w:pPr>
    <w:r w:rsidRPr="00A42D74">
      <w:rPr>
        <w:b/>
        <w:bCs/>
        <w:sz w:val="20"/>
        <w:szCs w:val="20"/>
      </w:rPr>
      <w:t>Sede institucional_</w:t>
    </w:r>
    <w:r w:rsidR="000E62B4" w:rsidRPr="00A42D74">
      <w:rPr>
        <w:sz w:val="20"/>
        <w:szCs w:val="20"/>
      </w:rPr>
      <w:t xml:space="preserve"> </w:t>
    </w:r>
    <w:r w:rsidRPr="00A42D74">
      <w:rPr>
        <w:sz w:val="20"/>
        <w:szCs w:val="20"/>
      </w:rPr>
      <w:t>Calle Gravina 4. Alicante</w:t>
    </w:r>
  </w:p>
  <w:p w14:paraId="545F1858" w14:textId="4EE2D06A" w:rsidR="000E62B4" w:rsidRPr="00A42D74" w:rsidRDefault="00A42D74" w:rsidP="00F954E1">
    <w:pPr>
      <w:pStyle w:val="Encabezado"/>
      <w:jc w:val="right"/>
      <w:rPr>
        <w:sz w:val="20"/>
        <w:szCs w:val="20"/>
      </w:rPr>
    </w:pPr>
    <w:r w:rsidRPr="00A42D74">
      <w:rPr>
        <w:sz w:val="20"/>
        <w:szCs w:val="20"/>
      </w:rPr>
      <w:t>965145180 // prensa@icali.es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8F2"/>
    <w:rsid w:val="00074BD0"/>
    <w:rsid w:val="000E62B4"/>
    <w:rsid w:val="00241FDB"/>
    <w:rsid w:val="002E311B"/>
    <w:rsid w:val="003969D8"/>
    <w:rsid w:val="003D372C"/>
    <w:rsid w:val="005C792B"/>
    <w:rsid w:val="0071734F"/>
    <w:rsid w:val="00843805"/>
    <w:rsid w:val="00845BED"/>
    <w:rsid w:val="008644C5"/>
    <w:rsid w:val="008803F9"/>
    <w:rsid w:val="00925EFD"/>
    <w:rsid w:val="00983A1E"/>
    <w:rsid w:val="009F2188"/>
    <w:rsid w:val="009F5F3F"/>
    <w:rsid w:val="00A42D74"/>
    <w:rsid w:val="00A465AD"/>
    <w:rsid w:val="00A8215D"/>
    <w:rsid w:val="00AF38F2"/>
    <w:rsid w:val="00B839DC"/>
    <w:rsid w:val="00B83EC3"/>
    <w:rsid w:val="00C12F99"/>
    <w:rsid w:val="00C93401"/>
    <w:rsid w:val="00C97202"/>
    <w:rsid w:val="00CE2C11"/>
    <w:rsid w:val="00CE5A8D"/>
    <w:rsid w:val="00CF506C"/>
    <w:rsid w:val="00E207B4"/>
    <w:rsid w:val="00EB09A8"/>
    <w:rsid w:val="00EB243B"/>
    <w:rsid w:val="00ED5DAE"/>
    <w:rsid w:val="00EF07DA"/>
    <w:rsid w:val="00F45283"/>
    <w:rsid w:val="00F810AB"/>
    <w:rsid w:val="00F95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CE542E5"/>
  <w15:docId w15:val="{0D69DDD3-5A2C-4A22-8DC0-6DD3E9DBC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45283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283"/>
    <w:rPr>
      <w:rFonts w:ascii="Lucida Grande" w:hAnsi="Lucida Grande" w:cs="Lucida Grande"/>
      <w:sz w:val="18"/>
      <w:szCs w:val="18"/>
    </w:rPr>
  </w:style>
  <w:style w:type="character" w:customStyle="1" w:styleId="apple-converted-space">
    <w:name w:val="apple-converted-space"/>
    <w:basedOn w:val="Fuentedeprrafopredeter"/>
    <w:rsid w:val="00F45283"/>
  </w:style>
  <w:style w:type="paragraph" w:styleId="Encabezado">
    <w:name w:val="header"/>
    <w:basedOn w:val="Normal"/>
    <w:link w:val="EncabezadoCar"/>
    <w:uiPriority w:val="99"/>
    <w:unhideWhenUsed/>
    <w:rsid w:val="00F954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954E1"/>
  </w:style>
  <w:style w:type="paragraph" w:styleId="Piedepgina">
    <w:name w:val="footer"/>
    <w:basedOn w:val="Normal"/>
    <w:link w:val="PiedepginaCar"/>
    <w:uiPriority w:val="99"/>
    <w:unhideWhenUsed/>
    <w:rsid w:val="00F954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954E1"/>
  </w:style>
  <w:style w:type="character" w:styleId="Hipervnculo">
    <w:name w:val="Hyperlink"/>
    <w:basedOn w:val="Fuentedeprrafopredeter"/>
    <w:uiPriority w:val="99"/>
    <w:unhideWhenUsed/>
    <w:rsid w:val="00F954E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F954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cali.es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Magali</cp:lastModifiedBy>
  <cp:revision>2</cp:revision>
  <dcterms:created xsi:type="dcterms:W3CDTF">2020-03-12T17:17:00Z</dcterms:created>
  <dcterms:modified xsi:type="dcterms:W3CDTF">2020-03-12T17:17:00Z</dcterms:modified>
</cp:coreProperties>
</file>